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83D03" w14:textId="77777777" w:rsidR="00812257" w:rsidRDefault="00000000">
      <w:pPr>
        <w:pStyle w:val="berschrift1"/>
      </w:pPr>
      <w:r>
        <w:t>Übung zur Finanzbildung: Haushaltsbuch führen</w:t>
      </w:r>
    </w:p>
    <w:p w14:paraId="2CD97E8C" w14:textId="77777777" w:rsidR="00812257" w:rsidRDefault="00000000">
      <w:r>
        <w:t>Das Führen eines Haushaltsbuchs ist eine der effektivsten Methoden, um die eigenen Finanzen zu verstehen und zu kontrollieren. Durch die systematische Erfassung von Einnahmen und Ausgaben erhalten Sie einen Überblick über Ihre Konsumgewohnheiten und können Sparpotenziale identifizieren. Diese Übung eignet sich für Schüler, Auszubildende und Erwachsene gleichermaßen.</w:t>
      </w:r>
    </w:p>
    <w:p w14:paraId="2ED88E43" w14:textId="77777777" w:rsidR="00812257" w:rsidRDefault="00000000">
      <w:pPr>
        <w:pStyle w:val="berschrift2"/>
      </w:pPr>
      <w:r>
        <w:t>Übung: Einen Monat lang Haushaltsbuch führen</w:t>
      </w:r>
    </w:p>
    <w:p w14:paraId="44D66C2B" w14:textId="77777777" w:rsidR="00812257" w:rsidRDefault="00000000">
      <w:r>
        <w:t>1. Tragen Sie alle Einnahmen (z. B. Gehalt, Nebenjob, Taschengeld) vollständig ein.</w:t>
      </w:r>
      <w:r>
        <w:br/>
        <w:t>2. Notieren Sie jede Ausgabe, auch kleine Beträge (z. B. Kaffee, Snacks).</w:t>
      </w:r>
      <w:r>
        <w:br/>
        <w:t>3. Ordnen Sie Ihre Ausgaben in Kategorien wie Wohnen, Lebensmittel, Freizeit, Mobilität und Sonstiges.</w:t>
      </w:r>
      <w:r>
        <w:br/>
        <w:t>4. Analysieren Sie am Monatsende Ihre Ausgaben: Wo geben Sie am meisten aus? Wo gibt es Einsparpotenziale?</w:t>
      </w:r>
      <w:r>
        <w:br/>
        <w:t>5. Überlegen Sie konkrete Maßnahmen, wie Sie im nächsten Monat besser wirtschaften können.</w:t>
      </w:r>
    </w:p>
    <w:p w14:paraId="71008090" w14:textId="77777777" w:rsidR="00812257" w:rsidRDefault="00000000">
      <w:pPr>
        <w:pStyle w:val="berschrift2"/>
      </w:pPr>
      <w:r>
        <w:t>Beispiel für eine Haushaltsbuch-Tabelle</w:t>
      </w:r>
    </w:p>
    <w:tbl>
      <w:tblPr>
        <w:tblStyle w:val="EinfacheTabelle1"/>
        <w:tblW w:w="0" w:type="auto"/>
        <w:tblLook w:val="04A0" w:firstRow="1" w:lastRow="0" w:firstColumn="1" w:lastColumn="0" w:noHBand="0" w:noVBand="1"/>
      </w:tblPr>
      <w:tblGrid>
        <w:gridCol w:w="1724"/>
        <w:gridCol w:w="1727"/>
        <w:gridCol w:w="1726"/>
        <w:gridCol w:w="1725"/>
        <w:gridCol w:w="1728"/>
      </w:tblGrid>
      <w:tr w:rsidR="00812257" w14:paraId="5D0DA32B" w14:textId="77777777" w:rsidTr="00962C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14:paraId="3B511770" w14:textId="77777777" w:rsidR="00812257" w:rsidRDefault="00000000">
            <w:r>
              <w:t>Datum</w:t>
            </w:r>
          </w:p>
        </w:tc>
        <w:tc>
          <w:tcPr>
            <w:tcW w:w="1728" w:type="dxa"/>
          </w:tcPr>
          <w:p w14:paraId="30FCF8BB" w14:textId="77777777" w:rsidR="00812257" w:rsidRDefault="00000000">
            <w:pPr>
              <w:cnfStyle w:val="100000000000" w:firstRow="1" w:lastRow="0" w:firstColumn="0" w:lastColumn="0" w:oddVBand="0" w:evenVBand="0" w:oddHBand="0" w:evenHBand="0" w:firstRowFirstColumn="0" w:firstRowLastColumn="0" w:lastRowFirstColumn="0" w:lastRowLastColumn="0"/>
            </w:pPr>
            <w:r>
              <w:t>Kategorie</w:t>
            </w:r>
          </w:p>
        </w:tc>
        <w:tc>
          <w:tcPr>
            <w:tcW w:w="1728" w:type="dxa"/>
          </w:tcPr>
          <w:p w14:paraId="73DEFDFD" w14:textId="77777777" w:rsidR="00812257" w:rsidRDefault="00000000">
            <w:pPr>
              <w:cnfStyle w:val="100000000000" w:firstRow="1" w:lastRow="0" w:firstColumn="0" w:lastColumn="0" w:oddVBand="0" w:evenVBand="0" w:oddHBand="0" w:evenHBand="0" w:firstRowFirstColumn="0" w:firstRowLastColumn="0" w:lastRowFirstColumn="0" w:lastRowLastColumn="0"/>
            </w:pPr>
            <w:r>
              <w:t>Einnahmen (€)</w:t>
            </w:r>
          </w:p>
        </w:tc>
        <w:tc>
          <w:tcPr>
            <w:tcW w:w="1728" w:type="dxa"/>
          </w:tcPr>
          <w:p w14:paraId="4CC2CDDE" w14:textId="77777777" w:rsidR="00812257" w:rsidRDefault="00000000">
            <w:pPr>
              <w:cnfStyle w:val="100000000000" w:firstRow="1" w:lastRow="0" w:firstColumn="0" w:lastColumn="0" w:oddVBand="0" w:evenVBand="0" w:oddHBand="0" w:evenHBand="0" w:firstRowFirstColumn="0" w:firstRowLastColumn="0" w:lastRowFirstColumn="0" w:lastRowLastColumn="0"/>
            </w:pPr>
            <w:r>
              <w:t>Ausgaben (€)</w:t>
            </w:r>
          </w:p>
        </w:tc>
        <w:tc>
          <w:tcPr>
            <w:tcW w:w="1728" w:type="dxa"/>
          </w:tcPr>
          <w:p w14:paraId="68609A55" w14:textId="77777777" w:rsidR="00812257" w:rsidRDefault="00000000">
            <w:pPr>
              <w:cnfStyle w:val="100000000000" w:firstRow="1" w:lastRow="0" w:firstColumn="0" w:lastColumn="0" w:oddVBand="0" w:evenVBand="0" w:oddHBand="0" w:evenHBand="0" w:firstRowFirstColumn="0" w:firstRowLastColumn="0" w:lastRowFirstColumn="0" w:lastRowLastColumn="0"/>
            </w:pPr>
            <w:r>
              <w:t>Bemerkungen</w:t>
            </w:r>
          </w:p>
        </w:tc>
      </w:tr>
      <w:tr w:rsidR="00812257" w14:paraId="240CD6C3" w14:textId="77777777" w:rsidTr="00962C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14:paraId="68737320" w14:textId="77777777" w:rsidR="00812257" w:rsidRDefault="00000000">
            <w:r>
              <w:t>01.05.</w:t>
            </w:r>
          </w:p>
        </w:tc>
        <w:tc>
          <w:tcPr>
            <w:tcW w:w="1728" w:type="dxa"/>
          </w:tcPr>
          <w:p w14:paraId="301489B0" w14:textId="77777777" w:rsidR="00812257" w:rsidRDefault="00000000">
            <w:pPr>
              <w:cnfStyle w:val="000000100000" w:firstRow="0" w:lastRow="0" w:firstColumn="0" w:lastColumn="0" w:oddVBand="0" w:evenVBand="0" w:oddHBand="1" w:evenHBand="0" w:firstRowFirstColumn="0" w:firstRowLastColumn="0" w:lastRowFirstColumn="0" w:lastRowLastColumn="0"/>
            </w:pPr>
            <w:r>
              <w:t>Gehalt</w:t>
            </w:r>
          </w:p>
        </w:tc>
        <w:tc>
          <w:tcPr>
            <w:tcW w:w="1728" w:type="dxa"/>
          </w:tcPr>
          <w:p w14:paraId="1EF2F078" w14:textId="77777777" w:rsidR="00812257" w:rsidRDefault="00000000">
            <w:pPr>
              <w:cnfStyle w:val="000000100000" w:firstRow="0" w:lastRow="0" w:firstColumn="0" w:lastColumn="0" w:oddVBand="0" w:evenVBand="0" w:oddHBand="1" w:evenHBand="0" w:firstRowFirstColumn="0" w:firstRowLastColumn="0" w:lastRowFirstColumn="0" w:lastRowLastColumn="0"/>
            </w:pPr>
            <w:r>
              <w:t>2000</w:t>
            </w:r>
          </w:p>
        </w:tc>
        <w:tc>
          <w:tcPr>
            <w:tcW w:w="1728" w:type="dxa"/>
          </w:tcPr>
          <w:p w14:paraId="68FFE2AA" w14:textId="77777777" w:rsidR="00812257" w:rsidRDefault="00812257">
            <w:pPr>
              <w:cnfStyle w:val="000000100000" w:firstRow="0" w:lastRow="0" w:firstColumn="0" w:lastColumn="0" w:oddVBand="0" w:evenVBand="0" w:oddHBand="1" w:evenHBand="0" w:firstRowFirstColumn="0" w:firstRowLastColumn="0" w:lastRowFirstColumn="0" w:lastRowLastColumn="0"/>
            </w:pPr>
          </w:p>
        </w:tc>
        <w:tc>
          <w:tcPr>
            <w:tcW w:w="1728" w:type="dxa"/>
          </w:tcPr>
          <w:p w14:paraId="3BA78101" w14:textId="77777777" w:rsidR="00812257" w:rsidRDefault="00000000">
            <w:pPr>
              <w:cnfStyle w:val="000000100000" w:firstRow="0" w:lastRow="0" w:firstColumn="0" w:lastColumn="0" w:oddVBand="0" w:evenVBand="0" w:oddHBand="1" w:evenHBand="0" w:firstRowFirstColumn="0" w:firstRowLastColumn="0" w:lastRowFirstColumn="0" w:lastRowLastColumn="0"/>
            </w:pPr>
            <w:r>
              <w:t>Überweisung Arbeitgeber</w:t>
            </w:r>
          </w:p>
        </w:tc>
      </w:tr>
      <w:tr w:rsidR="00812257" w14:paraId="27DA550B" w14:textId="77777777" w:rsidTr="00962C69">
        <w:tc>
          <w:tcPr>
            <w:cnfStyle w:val="001000000000" w:firstRow="0" w:lastRow="0" w:firstColumn="1" w:lastColumn="0" w:oddVBand="0" w:evenVBand="0" w:oddHBand="0" w:evenHBand="0" w:firstRowFirstColumn="0" w:firstRowLastColumn="0" w:lastRowFirstColumn="0" w:lastRowLastColumn="0"/>
            <w:tcW w:w="1728" w:type="dxa"/>
          </w:tcPr>
          <w:p w14:paraId="1B97B0B0" w14:textId="77777777" w:rsidR="00812257" w:rsidRDefault="00000000">
            <w:r>
              <w:t>02.05.</w:t>
            </w:r>
          </w:p>
        </w:tc>
        <w:tc>
          <w:tcPr>
            <w:tcW w:w="1728" w:type="dxa"/>
          </w:tcPr>
          <w:p w14:paraId="25620C1B" w14:textId="77777777" w:rsidR="00812257" w:rsidRDefault="00000000">
            <w:pPr>
              <w:cnfStyle w:val="000000000000" w:firstRow="0" w:lastRow="0" w:firstColumn="0" w:lastColumn="0" w:oddVBand="0" w:evenVBand="0" w:oddHBand="0" w:evenHBand="0" w:firstRowFirstColumn="0" w:firstRowLastColumn="0" w:lastRowFirstColumn="0" w:lastRowLastColumn="0"/>
            </w:pPr>
            <w:r>
              <w:t>Lebensmittel</w:t>
            </w:r>
          </w:p>
        </w:tc>
        <w:tc>
          <w:tcPr>
            <w:tcW w:w="1728" w:type="dxa"/>
          </w:tcPr>
          <w:p w14:paraId="3D773C2E" w14:textId="77777777" w:rsidR="00812257" w:rsidRDefault="00812257">
            <w:pPr>
              <w:cnfStyle w:val="000000000000" w:firstRow="0" w:lastRow="0" w:firstColumn="0" w:lastColumn="0" w:oddVBand="0" w:evenVBand="0" w:oddHBand="0" w:evenHBand="0" w:firstRowFirstColumn="0" w:firstRowLastColumn="0" w:lastRowFirstColumn="0" w:lastRowLastColumn="0"/>
            </w:pPr>
          </w:p>
        </w:tc>
        <w:tc>
          <w:tcPr>
            <w:tcW w:w="1728" w:type="dxa"/>
          </w:tcPr>
          <w:p w14:paraId="224C786B" w14:textId="77777777" w:rsidR="00812257" w:rsidRDefault="00000000">
            <w:pPr>
              <w:cnfStyle w:val="000000000000" w:firstRow="0" w:lastRow="0" w:firstColumn="0" w:lastColumn="0" w:oddVBand="0" w:evenVBand="0" w:oddHBand="0" w:evenHBand="0" w:firstRowFirstColumn="0" w:firstRowLastColumn="0" w:lastRowFirstColumn="0" w:lastRowLastColumn="0"/>
            </w:pPr>
            <w:r>
              <w:t>45</w:t>
            </w:r>
          </w:p>
        </w:tc>
        <w:tc>
          <w:tcPr>
            <w:tcW w:w="1728" w:type="dxa"/>
          </w:tcPr>
          <w:p w14:paraId="6AB47430" w14:textId="77777777" w:rsidR="00812257" w:rsidRDefault="00000000">
            <w:pPr>
              <w:cnfStyle w:val="000000000000" w:firstRow="0" w:lastRow="0" w:firstColumn="0" w:lastColumn="0" w:oddVBand="0" w:evenVBand="0" w:oddHBand="0" w:evenHBand="0" w:firstRowFirstColumn="0" w:firstRowLastColumn="0" w:lastRowFirstColumn="0" w:lastRowLastColumn="0"/>
            </w:pPr>
            <w:r>
              <w:t>Supermarkt</w:t>
            </w:r>
          </w:p>
        </w:tc>
      </w:tr>
      <w:tr w:rsidR="00812257" w14:paraId="3CDB5E1F" w14:textId="77777777" w:rsidTr="00962C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14:paraId="7DFD4748" w14:textId="77777777" w:rsidR="00812257" w:rsidRDefault="00000000">
            <w:r>
              <w:t>03.05.</w:t>
            </w:r>
          </w:p>
        </w:tc>
        <w:tc>
          <w:tcPr>
            <w:tcW w:w="1728" w:type="dxa"/>
          </w:tcPr>
          <w:p w14:paraId="78A48F83" w14:textId="77777777" w:rsidR="00812257" w:rsidRDefault="00000000">
            <w:pPr>
              <w:cnfStyle w:val="000000100000" w:firstRow="0" w:lastRow="0" w:firstColumn="0" w:lastColumn="0" w:oddVBand="0" w:evenVBand="0" w:oddHBand="1" w:evenHBand="0" w:firstRowFirstColumn="0" w:firstRowLastColumn="0" w:lastRowFirstColumn="0" w:lastRowLastColumn="0"/>
            </w:pPr>
            <w:r>
              <w:t>Freizeit</w:t>
            </w:r>
          </w:p>
        </w:tc>
        <w:tc>
          <w:tcPr>
            <w:tcW w:w="1728" w:type="dxa"/>
          </w:tcPr>
          <w:p w14:paraId="5C228641" w14:textId="77777777" w:rsidR="00812257" w:rsidRDefault="00812257">
            <w:pPr>
              <w:cnfStyle w:val="000000100000" w:firstRow="0" w:lastRow="0" w:firstColumn="0" w:lastColumn="0" w:oddVBand="0" w:evenVBand="0" w:oddHBand="1" w:evenHBand="0" w:firstRowFirstColumn="0" w:firstRowLastColumn="0" w:lastRowFirstColumn="0" w:lastRowLastColumn="0"/>
            </w:pPr>
          </w:p>
        </w:tc>
        <w:tc>
          <w:tcPr>
            <w:tcW w:w="1728" w:type="dxa"/>
          </w:tcPr>
          <w:p w14:paraId="33855A95" w14:textId="77777777" w:rsidR="00812257" w:rsidRDefault="00000000">
            <w:pPr>
              <w:cnfStyle w:val="000000100000" w:firstRow="0" w:lastRow="0" w:firstColumn="0" w:lastColumn="0" w:oddVBand="0" w:evenVBand="0" w:oddHBand="1" w:evenHBand="0" w:firstRowFirstColumn="0" w:firstRowLastColumn="0" w:lastRowFirstColumn="0" w:lastRowLastColumn="0"/>
            </w:pPr>
            <w:r>
              <w:t>20</w:t>
            </w:r>
          </w:p>
        </w:tc>
        <w:tc>
          <w:tcPr>
            <w:tcW w:w="1728" w:type="dxa"/>
          </w:tcPr>
          <w:p w14:paraId="1DF0E058" w14:textId="77777777" w:rsidR="00812257" w:rsidRDefault="00000000">
            <w:pPr>
              <w:cnfStyle w:val="000000100000" w:firstRow="0" w:lastRow="0" w:firstColumn="0" w:lastColumn="0" w:oddVBand="0" w:evenVBand="0" w:oddHBand="1" w:evenHBand="0" w:firstRowFirstColumn="0" w:firstRowLastColumn="0" w:lastRowFirstColumn="0" w:lastRowLastColumn="0"/>
            </w:pPr>
            <w:r>
              <w:t>Kino</w:t>
            </w:r>
          </w:p>
        </w:tc>
      </w:tr>
      <w:tr w:rsidR="00812257" w14:paraId="4F1E755D" w14:textId="77777777" w:rsidTr="00962C69">
        <w:tc>
          <w:tcPr>
            <w:cnfStyle w:val="001000000000" w:firstRow="0" w:lastRow="0" w:firstColumn="1" w:lastColumn="0" w:oddVBand="0" w:evenVBand="0" w:oddHBand="0" w:evenHBand="0" w:firstRowFirstColumn="0" w:firstRowLastColumn="0" w:lastRowFirstColumn="0" w:lastRowLastColumn="0"/>
            <w:tcW w:w="1728" w:type="dxa"/>
          </w:tcPr>
          <w:p w14:paraId="46B6900C" w14:textId="77777777" w:rsidR="00812257" w:rsidRDefault="00000000">
            <w:r>
              <w:t>04.05.</w:t>
            </w:r>
          </w:p>
        </w:tc>
        <w:tc>
          <w:tcPr>
            <w:tcW w:w="1728" w:type="dxa"/>
          </w:tcPr>
          <w:p w14:paraId="64C0EC75" w14:textId="77777777" w:rsidR="00812257" w:rsidRDefault="00000000">
            <w:pPr>
              <w:cnfStyle w:val="000000000000" w:firstRow="0" w:lastRow="0" w:firstColumn="0" w:lastColumn="0" w:oddVBand="0" w:evenVBand="0" w:oddHBand="0" w:evenHBand="0" w:firstRowFirstColumn="0" w:firstRowLastColumn="0" w:lastRowFirstColumn="0" w:lastRowLastColumn="0"/>
            </w:pPr>
            <w:r>
              <w:t>Mobilität</w:t>
            </w:r>
          </w:p>
        </w:tc>
        <w:tc>
          <w:tcPr>
            <w:tcW w:w="1728" w:type="dxa"/>
          </w:tcPr>
          <w:p w14:paraId="583C2503" w14:textId="77777777" w:rsidR="00812257" w:rsidRDefault="00812257">
            <w:pPr>
              <w:cnfStyle w:val="000000000000" w:firstRow="0" w:lastRow="0" w:firstColumn="0" w:lastColumn="0" w:oddVBand="0" w:evenVBand="0" w:oddHBand="0" w:evenHBand="0" w:firstRowFirstColumn="0" w:firstRowLastColumn="0" w:lastRowFirstColumn="0" w:lastRowLastColumn="0"/>
            </w:pPr>
          </w:p>
        </w:tc>
        <w:tc>
          <w:tcPr>
            <w:tcW w:w="1728" w:type="dxa"/>
          </w:tcPr>
          <w:p w14:paraId="1664BC22" w14:textId="77777777" w:rsidR="00812257" w:rsidRDefault="00000000">
            <w:pPr>
              <w:cnfStyle w:val="000000000000" w:firstRow="0" w:lastRow="0" w:firstColumn="0" w:lastColumn="0" w:oddVBand="0" w:evenVBand="0" w:oddHBand="0" w:evenHBand="0" w:firstRowFirstColumn="0" w:firstRowLastColumn="0" w:lastRowFirstColumn="0" w:lastRowLastColumn="0"/>
            </w:pPr>
            <w:r>
              <w:t>60</w:t>
            </w:r>
          </w:p>
        </w:tc>
        <w:tc>
          <w:tcPr>
            <w:tcW w:w="1728" w:type="dxa"/>
          </w:tcPr>
          <w:p w14:paraId="3192283D" w14:textId="77777777" w:rsidR="00812257" w:rsidRDefault="00000000">
            <w:pPr>
              <w:cnfStyle w:val="000000000000" w:firstRow="0" w:lastRow="0" w:firstColumn="0" w:lastColumn="0" w:oddVBand="0" w:evenVBand="0" w:oddHBand="0" w:evenHBand="0" w:firstRowFirstColumn="0" w:firstRowLastColumn="0" w:lastRowFirstColumn="0" w:lastRowLastColumn="0"/>
            </w:pPr>
            <w:r>
              <w:t>Monatskarte ÖPNV</w:t>
            </w:r>
          </w:p>
        </w:tc>
      </w:tr>
    </w:tbl>
    <w:p w14:paraId="5E895C61" w14:textId="77777777" w:rsidR="00812257" w:rsidRDefault="00000000">
      <w:pPr>
        <w:pStyle w:val="berschrift2"/>
      </w:pPr>
      <w:r>
        <w:t>Ziel der Übung</w:t>
      </w:r>
    </w:p>
    <w:p w14:paraId="56A9EF25" w14:textId="77777777" w:rsidR="00812257" w:rsidRDefault="00000000">
      <w:r>
        <w:t xml:space="preserve">Am Ende des Monats sollten Sie erkennen, wie sich Ihre Ausgaben zusammensetzen und welche Konsumgewohnheiten Sie haben. Das Haushaltsbuch ist ein Werkzeug, das Ihnen hilft, bewusster mit Geld umzugehen und gezielt Sparpotenziale zu nutzen. So schaffen Sie die Grundlage für finanzielle Sicherheit und eine </w:t>
      </w:r>
      <w:proofErr w:type="spellStart"/>
      <w:r>
        <w:t>bessere</w:t>
      </w:r>
      <w:proofErr w:type="spellEnd"/>
      <w:r>
        <w:t xml:space="preserve"> </w:t>
      </w:r>
      <w:proofErr w:type="spellStart"/>
      <w:r>
        <w:t>Planung</w:t>
      </w:r>
      <w:proofErr w:type="spellEnd"/>
      <w:r>
        <w:t xml:space="preserve"> </w:t>
      </w:r>
      <w:proofErr w:type="spellStart"/>
      <w:r>
        <w:t>Ihrer</w:t>
      </w:r>
      <w:proofErr w:type="spellEnd"/>
      <w:r>
        <w:t xml:space="preserve"> Zukunft.</w:t>
      </w:r>
    </w:p>
    <w:p w14:paraId="57A4453E" w14:textId="734DCF20" w:rsidR="0014165A" w:rsidRPr="0014165A" w:rsidRDefault="0014165A" w:rsidP="0014165A">
      <w:pPr>
        <w:jc w:val="right"/>
        <w:rPr>
          <w:b/>
          <w:bCs/>
          <w:color w:val="548DD4" w:themeColor="text2" w:themeTint="99"/>
          <w:sz w:val="36"/>
          <w:szCs w:val="36"/>
        </w:rPr>
      </w:pPr>
      <w:r w:rsidRPr="0014165A">
        <w:rPr>
          <w:b/>
          <w:bCs/>
          <w:color w:val="548DD4" w:themeColor="text2" w:themeTint="99"/>
          <w:sz w:val="36"/>
          <w:szCs w:val="36"/>
        </w:rPr>
        <w:t>Bildungsbibel.de</w:t>
      </w:r>
    </w:p>
    <w:sectPr w:rsidR="0014165A" w:rsidRPr="0014165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623489499">
    <w:abstractNumId w:val="8"/>
  </w:num>
  <w:num w:numId="2" w16cid:durableId="1274286373">
    <w:abstractNumId w:val="6"/>
  </w:num>
  <w:num w:numId="3" w16cid:durableId="1813057303">
    <w:abstractNumId w:val="5"/>
  </w:num>
  <w:num w:numId="4" w16cid:durableId="396246569">
    <w:abstractNumId w:val="4"/>
  </w:num>
  <w:num w:numId="5" w16cid:durableId="1130318796">
    <w:abstractNumId w:val="7"/>
  </w:num>
  <w:num w:numId="6" w16cid:durableId="515118382">
    <w:abstractNumId w:val="3"/>
  </w:num>
  <w:num w:numId="7" w16cid:durableId="2101094941">
    <w:abstractNumId w:val="2"/>
  </w:num>
  <w:num w:numId="8" w16cid:durableId="1686438161">
    <w:abstractNumId w:val="1"/>
  </w:num>
  <w:num w:numId="9" w16cid:durableId="297607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4165A"/>
    <w:rsid w:val="0015074B"/>
    <w:rsid w:val="0029639D"/>
    <w:rsid w:val="00326F90"/>
    <w:rsid w:val="00683994"/>
    <w:rsid w:val="00812257"/>
    <w:rsid w:val="00962C69"/>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AF7BF6"/>
  <w14:defaultImageDpi w14:val="300"/>
  <w15:docId w15:val="{49DD04AD-174A-4D7A-A6E7-80A36144A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EinfacheTabelle1">
    <w:name w:val="Plain Table 1"/>
    <w:basedOn w:val="NormaleTabelle"/>
    <w:uiPriority w:val="99"/>
    <w:rsid w:val="00962C6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Michael Büchler</cp:lastModifiedBy>
  <cp:revision>3</cp:revision>
  <cp:lastPrinted>2025-08-24T17:56:00Z</cp:lastPrinted>
  <dcterms:created xsi:type="dcterms:W3CDTF">2025-08-24T17:56:00Z</dcterms:created>
  <dcterms:modified xsi:type="dcterms:W3CDTF">2025-08-24T17:57:00Z</dcterms:modified>
  <cp:category/>
</cp:coreProperties>
</file>